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85876" w14:textId="20CFF7DA" w:rsidR="00086205" w:rsidRPr="00086205" w:rsidRDefault="00086205" w:rsidP="00086205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086205">
        <w:rPr>
          <w:rStyle w:val="a3"/>
          <w:rFonts w:ascii="Times New Roman" w:hAnsi="Times New Roman" w:cs="Times New Roman"/>
          <w:sz w:val="24"/>
          <w:szCs w:val="24"/>
        </w:rPr>
        <w:t>ТЕХНИЧЕСКОЕ ЗАДАНИЕ</w:t>
      </w:r>
      <w:r w:rsidRPr="00086205">
        <w:rPr>
          <w:rFonts w:ascii="Times New Roman" w:hAnsi="Times New Roman" w:cs="Times New Roman"/>
          <w:sz w:val="24"/>
          <w:szCs w:val="24"/>
        </w:rPr>
        <w:br/>
        <w:t xml:space="preserve">на централизованную закупку иммунодепрессивного лекарственного препарата с международным непатентованным наименованием </w:t>
      </w:r>
      <w:proofErr w:type="spellStart"/>
      <w:r w:rsidRPr="00BB19E8">
        <w:rPr>
          <w:rFonts w:ascii="Times New Roman" w:hAnsi="Times New Roman" w:cs="Times New Roman"/>
          <w:b/>
          <w:bCs/>
          <w:sz w:val="24"/>
          <w:szCs w:val="24"/>
        </w:rPr>
        <w:t>Микофенолата</w:t>
      </w:r>
      <w:proofErr w:type="spellEnd"/>
      <w:r w:rsidRPr="00BB19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B19E8">
        <w:rPr>
          <w:rFonts w:ascii="Times New Roman" w:hAnsi="Times New Roman" w:cs="Times New Roman"/>
          <w:b/>
          <w:bCs/>
          <w:sz w:val="24"/>
          <w:szCs w:val="24"/>
        </w:rPr>
        <w:t>мофетил</w:t>
      </w:r>
      <w:proofErr w:type="spellEnd"/>
      <w:r w:rsidRPr="0008620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340"/>
        <w:gridCol w:w="6219"/>
      </w:tblGrid>
      <w:tr w:rsidR="00086205" w:rsidRPr="00086205" w14:paraId="606390E0" w14:textId="77777777" w:rsidTr="0008620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4A8016A8" w14:textId="7777777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F21402" w14:textId="7777777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F65690" w14:textId="7777777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</w:tr>
      <w:tr w:rsidR="00086205" w:rsidRPr="00086205" w14:paraId="3FA5513A" w14:textId="77777777" w:rsidTr="0008620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66B9D4EA" w14:textId="7777777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29F24C" w14:textId="2ED24985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 товара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41068F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86205" w:rsidRPr="00086205" w14:paraId="08F760CC" w14:textId="77777777" w:rsidTr="00086205">
        <w:trPr>
          <w:trHeight w:val="64"/>
        </w:trPr>
        <w:tc>
          <w:tcPr>
            <w:tcW w:w="0" w:type="auto"/>
            <w:shd w:val="clear" w:color="auto" w:fill="auto"/>
            <w:vAlign w:val="center"/>
          </w:tcPr>
          <w:p w14:paraId="4429EE2B" w14:textId="2706861F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A2C822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(МНН)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E47207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Микофенолата</w:t>
            </w:r>
            <w:proofErr w:type="spellEnd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мофетил</w:t>
            </w:r>
            <w:proofErr w:type="spellEnd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Mycophenolate</w:t>
            </w:r>
            <w:proofErr w:type="spellEnd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mofetil</w:t>
            </w:r>
            <w:proofErr w:type="spellEnd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086205" w:rsidRPr="00086205" w14:paraId="0C6C9A85" w14:textId="77777777" w:rsidTr="00086205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154914F4" w14:textId="1BDBB2EF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B599E0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DCF9EB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мг</w:t>
            </w:r>
          </w:p>
        </w:tc>
      </w:tr>
      <w:tr w:rsidR="00086205" w:rsidRPr="00086205" w14:paraId="64F197C8" w14:textId="77777777" w:rsidTr="00086205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3D70943E" w14:textId="24E934A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F3E3A5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форма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70F19C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Таблетки или капсулы</w:t>
            </w:r>
          </w:p>
        </w:tc>
      </w:tr>
      <w:tr w:rsidR="00086205" w:rsidRPr="00086205" w14:paraId="34BB48DF" w14:textId="77777777" w:rsidTr="00086205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2358B0A5" w14:textId="3EC06973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7D78D8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Фармакотерапевтическая группа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91B436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Иммунодепрессивное средство</w:t>
            </w:r>
          </w:p>
        </w:tc>
      </w:tr>
      <w:tr w:rsidR="00086205" w:rsidRPr="00086205" w14:paraId="1439D03B" w14:textId="77777777" w:rsidTr="00086205">
        <w:trPr>
          <w:trHeight w:val="64"/>
        </w:trPr>
        <w:tc>
          <w:tcPr>
            <w:tcW w:w="0" w:type="auto"/>
            <w:shd w:val="clear" w:color="auto" w:fill="auto"/>
            <w:vAlign w:val="center"/>
          </w:tcPr>
          <w:p w14:paraId="0FE750E8" w14:textId="1C3B6E76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17891B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 применения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F3ACD1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Применяется по показаниям, указанным в инструкции по медицинскому применению, утверждённой уполномоченным регуляторным органом страны регистрации</w:t>
            </w:r>
          </w:p>
        </w:tc>
      </w:tr>
      <w:tr w:rsidR="00086205" w:rsidRPr="00086205" w14:paraId="0EF8BD2D" w14:textId="77777777" w:rsidTr="00086205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08F6161E" w14:textId="6CFC9896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BB3697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2A39D1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 (таблетка или капсула)</w:t>
            </w:r>
          </w:p>
        </w:tc>
      </w:tr>
      <w:tr w:rsidR="00086205" w:rsidRPr="00086205" w14:paraId="0A08CE2F" w14:textId="77777777" w:rsidTr="00086205">
        <w:trPr>
          <w:trHeight w:val="321"/>
        </w:trPr>
        <w:tc>
          <w:tcPr>
            <w:tcW w:w="0" w:type="auto"/>
            <w:shd w:val="clear" w:color="auto" w:fill="auto"/>
            <w:vAlign w:val="center"/>
            <w:hideMark/>
          </w:tcPr>
          <w:p w14:paraId="777E2E4D" w14:textId="7777777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C340B3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Цели приобретения товара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95EF43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пациентов лекарственным препаратом в соответствии с показаниями, установленными инструкцией по медицинскому применению</w:t>
            </w:r>
          </w:p>
        </w:tc>
      </w:tr>
      <w:tr w:rsidR="00086205" w:rsidRPr="00086205" w14:paraId="12C7A39D" w14:textId="77777777" w:rsidTr="00086205">
        <w:trPr>
          <w:trHeight w:val="287"/>
        </w:trPr>
        <w:tc>
          <w:tcPr>
            <w:tcW w:w="0" w:type="auto"/>
            <w:shd w:val="clear" w:color="auto" w:fill="auto"/>
            <w:vAlign w:val="center"/>
            <w:hideMark/>
          </w:tcPr>
          <w:p w14:paraId="0EDAA9AF" w14:textId="7777777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AC526C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Основание для реализации проекта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E2EDBF" w14:textId="1AB4A1F3" w:rsidR="00086205" w:rsidRPr="00086205" w:rsidRDefault="00B571D2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Президента Республики Узбекистан от 10 февраля 2020 года № ПП-4592 и иные действующие нормативно-правовые акты Республики Узбекистан, а также утверждённая потребность заказчика.</w:t>
            </w:r>
          </w:p>
        </w:tc>
      </w:tr>
      <w:tr w:rsidR="00086205" w:rsidRPr="00086205" w14:paraId="1A6783DD" w14:textId="77777777" w:rsidTr="00086205">
        <w:trPr>
          <w:trHeight w:val="66"/>
        </w:trPr>
        <w:tc>
          <w:tcPr>
            <w:tcW w:w="0" w:type="auto"/>
            <w:shd w:val="clear" w:color="auto" w:fill="auto"/>
            <w:vAlign w:val="center"/>
            <w:hideMark/>
          </w:tcPr>
          <w:p w14:paraId="0FDC6ED1" w14:textId="7777777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9404EC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необходимости страхования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8D7FAA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Устанавливаются двусторонним договором между заказчиком и поставщиком</w:t>
            </w:r>
          </w:p>
        </w:tc>
      </w:tr>
      <w:tr w:rsidR="00086205" w:rsidRPr="00086205" w14:paraId="5C5898EB" w14:textId="77777777" w:rsidTr="00086205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103A665E" w14:textId="7777777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75D6A7" w14:textId="4BC5FF0F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техническим характеристикам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B8887A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86205" w:rsidRPr="00086205" w14:paraId="6F9954EF" w14:textId="77777777" w:rsidTr="00086205">
        <w:trPr>
          <w:trHeight w:val="64"/>
        </w:trPr>
        <w:tc>
          <w:tcPr>
            <w:tcW w:w="0" w:type="auto"/>
            <w:shd w:val="clear" w:color="auto" w:fill="auto"/>
            <w:vAlign w:val="center"/>
          </w:tcPr>
          <w:p w14:paraId="4DEF5F17" w14:textId="77881FB6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1FC886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5CAE59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Лекарственный препарат должен соответствовать регистрационным документам, утверждённой спецификации качества, требованиям Государственной фармакопеи Республики Узбекистан либо фармакопее страны-производителя. Производство должно осуществляться на производственной площадке, сертифицированной по стандарту GMP</w:t>
            </w:r>
          </w:p>
        </w:tc>
      </w:tr>
      <w:tr w:rsidR="00086205" w:rsidRPr="00086205" w14:paraId="7BAAEDBF" w14:textId="77777777" w:rsidTr="00086205">
        <w:trPr>
          <w:trHeight w:val="125"/>
        </w:trPr>
        <w:tc>
          <w:tcPr>
            <w:tcW w:w="0" w:type="auto"/>
            <w:shd w:val="clear" w:color="auto" w:fill="auto"/>
            <w:vAlign w:val="center"/>
          </w:tcPr>
          <w:p w14:paraId="685C5566" w14:textId="7B45E5AB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451E92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B28BD3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осуществляется в соответствии с инструкцией по медицинскому применению и маркировкой производителя. При наличии специальных условий хранения применяются условия, установленные производителем</w:t>
            </w:r>
          </w:p>
        </w:tc>
      </w:tr>
      <w:tr w:rsidR="00086205" w:rsidRPr="00086205" w14:paraId="018EB09A" w14:textId="77777777" w:rsidTr="00086205">
        <w:trPr>
          <w:trHeight w:val="64"/>
        </w:trPr>
        <w:tc>
          <w:tcPr>
            <w:tcW w:w="0" w:type="auto"/>
            <w:shd w:val="clear" w:color="auto" w:fill="auto"/>
            <w:vAlign w:val="center"/>
          </w:tcPr>
          <w:p w14:paraId="676FBF41" w14:textId="5684790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091F04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безопасности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F7C6B4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Безопасность применения должна быть подтверждена регистрационными документами и инструкцией по медицинскому применению. Препарат должен быть устойчив при условиях хранения, установленных производителем</w:t>
            </w:r>
          </w:p>
        </w:tc>
      </w:tr>
      <w:tr w:rsidR="00086205" w:rsidRPr="00086205" w14:paraId="64BBD529" w14:textId="77777777" w:rsidTr="00274D20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5A19A2D1" w14:textId="7777777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87FF79" w14:textId="7951392E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маркировке, упаковке и транспортировке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609835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86205" w:rsidRPr="00086205" w14:paraId="52EDC82C" w14:textId="77777777" w:rsidTr="00086205">
        <w:trPr>
          <w:trHeight w:val="1010"/>
        </w:trPr>
        <w:tc>
          <w:tcPr>
            <w:tcW w:w="0" w:type="auto"/>
            <w:shd w:val="clear" w:color="auto" w:fill="auto"/>
            <w:vAlign w:val="center"/>
          </w:tcPr>
          <w:p w14:paraId="14ED70AC" w14:textId="02F03E65" w:rsidR="00086205" w:rsidRPr="00086205" w:rsidRDefault="00845C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0823BD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4FFEC5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вторичной упаковке должна быть нанесена надпись </w:t>
            </w:r>
            <w:r w:rsidRPr="0084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84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Sotish</w:t>
            </w:r>
            <w:proofErr w:type="spellEnd"/>
            <w:r w:rsidRPr="0084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man</w:t>
            </w:r>
            <w:proofErr w:type="spellEnd"/>
            <w:r w:rsidRPr="0084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etiladi</w:t>
            </w:r>
            <w:proofErr w:type="spellEnd"/>
            <w:r w:rsidRPr="00845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Маркировка осуществляется на государственном и русском языках. Обязательное наличие цифровой маркировки (</w:t>
            </w:r>
            <w:proofErr w:type="spellStart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DataMatrix</w:t>
            </w:r>
            <w:proofErr w:type="spellEnd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-код, QR-код) в соответствии с Постановлением КМ </w:t>
            </w:r>
            <w:proofErr w:type="spellStart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РУз</w:t>
            </w:r>
            <w:proofErr w:type="spellEnd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№149 от 02.04.2022</w:t>
            </w:r>
          </w:p>
        </w:tc>
      </w:tr>
      <w:tr w:rsidR="00086205" w:rsidRPr="00086205" w14:paraId="19B7DC06" w14:textId="77777777" w:rsidTr="00086205">
        <w:trPr>
          <w:trHeight w:val="64"/>
        </w:trPr>
        <w:tc>
          <w:tcPr>
            <w:tcW w:w="0" w:type="auto"/>
            <w:shd w:val="clear" w:color="auto" w:fill="auto"/>
            <w:vAlign w:val="center"/>
          </w:tcPr>
          <w:p w14:paraId="07251C86" w14:textId="062C5A59" w:rsidR="00086205" w:rsidRPr="00086205" w:rsidRDefault="00845C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  <w:r w:rsid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C400AB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5A7E9B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Первичная упаковка (блистер или флакон) должна соответствовать требованиям GMP/GDP. Вторичная упаковка — картонная коробка с полной маркировкой</w:t>
            </w:r>
          </w:p>
        </w:tc>
      </w:tr>
      <w:tr w:rsidR="00086205" w:rsidRPr="00086205" w14:paraId="25A7B9F3" w14:textId="77777777" w:rsidTr="00086205">
        <w:trPr>
          <w:trHeight w:val="64"/>
        </w:trPr>
        <w:tc>
          <w:tcPr>
            <w:tcW w:w="0" w:type="auto"/>
            <w:shd w:val="clear" w:color="auto" w:fill="auto"/>
            <w:vAlign w:val="center"/>
          </w:tcPr>
          <w:p w14:paraId="3D80923E" w14:textId="0F4CD997" w:rsidR="00086205" w:rsidRPr="00086205" w:rsidRDefault="00845C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7739FB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F80369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Осуществляется в соответствии с условиями хранения. Обязательное соблюдение требований надлежащей дистрибьюторской практики (GDP)</w:t>
            </w:r>
          </w:p>
        </w:tc>
      </w:tr>
      <w:tr w:rsidR="00086205" w:rsidRPr="00086205" w14:paraId="0D037746" w14:textId="77777777" w:rsidTr="00086205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2E955AD9" w14:textId="7777777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CAF9D2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Требование к новизне товара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DEAF9A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Препарат должен быть новым, неиспользованным, невскрытым, без повреждений упаковки</w:t>
            </w:r>
          </w:p>
        </w:tc>
      </w:tr>
      <w:tr w:rsidR="00086205" w:rsidRPr="00086205" w14:paraId="34D67A02" w14:textId="77777777" w:rsidTr="0008620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5903611D" w14:textId="7777777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B18793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по комплектации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AAFDC6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086205" w:rsidRPr="00086205" w14:paraId="1F5431E2" w14:textId="77777777" w:rsidTr="0008620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231379D7" w14:textId="7777777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360226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обслуживанию и эксплуатации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FD4BDD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086205" w:rsidRPr="00086205" w14:paraId="3A4B2BDD" w14:textId="77777777" w:rsidTr="0008620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7C0A6159" w14:textId="7777777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4580A7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дополнительным материалам и расходам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65611B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086205" w:rsidRPr="00086205" w14:paraId="59A3DC9B" w14:textId="77777777" w:rsidTr="0008620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70DE9C11" w14:textId="7777777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162FC3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Требование по соответствию нормативным документам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3321C9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Дополнительных требований не предусмотрено</w:t>
            </w:r>
          </w:p>
        </w:tc>
      </w:tr>
      <w:tr w:rsidR="00086205" w:rsidRPr="00086205" w14:paraId="56E007F4" w14:textId="77777777" w:rsidTr="00086205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7E53162C" w14:textId="7777777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869D74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количеству, срокам и месту поставки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535490" w14:textId="23C52D0D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утверждённой потребностью — </w:t>
            </w: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штук</w:t>
            </w:r>
          </w:p>
        </w:tc>
      </w:tr>
      <w:tr w:rsidR="00086205" w:rsidRPr="00086205" w14:paraId="30CB81EB" w14:textId="77777777" w:rsidTr="00086205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6B9E0E34" w14:textId="7777777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93D6AE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подготовке проектной документации, монтажу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9F995E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086205" w:rsidRPr="00086205" w14:paraId="1F5B2E1F" w14:textId="77777777" w:rsidTr="0008620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0A43D4E3" w14:textId="7777777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4ACB00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обучению персонала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5AA43B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086205" w:rsidRPr="00086205" w14:paraId="4E5311D3" w14:textId="77777777" w:rsidTr="00086205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08052811" w14:textId="7777777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DECE9F" w14:textId="5872C96C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документации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A97750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86205" w:rsidRPr="00086205" w14:paraId="501905EB" w14:textId="77777777" w:rsidTr="00086205">
        <w:trPr>
          <w:trHeight w:val="351"/>
        </w:trPr>
        <w:tc>
          <w:tcPr>
            <w:tcW w:w="0" w:type="auto"/>
            <w:shd w:val="clear" w:color="auto" w:fill="auto"/>
            <w:vAlign w:val="center"/>
            <w:hideMark/>
          </w:tcPr>
          <w:p w14:paraId="63DFBCB8" w14:textId="028DE163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r w:rsidR="00274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57BC5B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 применению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E1BCE8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Каждая единица потребительской упаковки должна сопровождаться инструкцией по медицинскому применению на русском и узбекском языках</w:t>
            </w:r>
          </w:p>
        </w:tc>
      </w:tr>
      <w:tr w:rsidR="00086205" w:rsidRPr="00086205" w14:paraId="615608E7" w14:textId="77777777" w:rsidTr="00086205">
        <w:trPr>
          <w:trHeight w:val="520"/>
        </w:trPr>
        <w:tc>
          <w:tcPr>
            <w:tcW w:w="0" w:type="auto"/>
            <w:shd w:val="clear" w:color="auto" w:fill="auto"/>
            <w:vAlign w:val="center"/>
            <w:hideMark/>
          </w:tcPr>
          <w:p w14:paraId="6B04E8F4" w14:textId="28F47A5E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r w:rsidR="00274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69B7A7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незарегистрированных орфанных препаратов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B7416F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Обязательное наличие листка-вкладыша с переводом оригинальной инструкции на русский и узбекский языки</w:t>
            </w:r>
          </w:p>
        </w:tc>
      </w:tr>
      <w:tr w:rsidR="00086205" w:rsidRPr="00086205" w14:paraId="47A830FD" w14:textId="77777777" w:rsidTr="00086205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3CA06DFE" w14:textId="1B3429DC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r w:rsidR="00274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A88E93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 качества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728D6B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каждую серию должны быть предоставлены документы, подтверждающие качество (сертификат анализа, паспорт качества либо эквивалентный документ)</w:t>
            </w:r>
          </w:p>
        </w:tc>
      </w:tr>
      <w:tr w:rsidR="00086205" w:rsidRPr="00086205" w14:paraId="7FE81513" w14:textId="77777777" w:rsidTr="00086205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1A6C4210" w14:textId="7777777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2F25B8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Гарантийное и постгарантийное обслуживание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C6EFBE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лекарственных препаратов гарантийное обслуживание не предусмотрено</w:t>
            </w:r>
          </w:p>
        </w:tc>
      </w:tr>
      <w:tr w:rsidR="00086205" w:rsidRPr="00086205" w14:paraId="6607843F" w14:textId="77777777" w:rsidTr="00274D20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057D7DEE" w14:textId="77777777" w:rsidR="00086205" w:rsidRPr="00086205" w:rsidRDefault="00086205" w:rsidP="0008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54C909" w14:textId="5CDCD5A5" w:rsidR="00086205" w:rsidRPr="00086205" w:rsidRDefault="00274D20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4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сроку годности и условиям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B1333D" w14:textId="77777777" w:rsidR="00086205" w:rsidRPr="00086205" w:rsidRDefault="00086205" w:rsidP="00086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2C70" w:rsidRPr="00086205" w14:paraId="50B27A28" w14:textId="77777777" w:rsidTr="00E62C70">
        <w:trPr>
          <w:trHeight w:val="108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96963F7" w14:textId="6DD91D9C" w:rsidR="00E62C70" w:rsidRPr="00086205" w:rsidRDefault="00E62C70" w:rsidP="00E6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B2CD6F7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Остаточный срок годности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3FB293" w14:textId="4F00D5E0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Запрещается осуществлять централизованные закупки следующих лекарственных средств:</w:t>
            </w:r>
          </w:p>
        </w:tc>
      </w:tr>
      <w:tr w:rsidR="00E62C70" w:rsidRPr="00086205" w14:paraId="479E1E2F" w14:textId="77777777" w:rsidTr="00E62C70">
        <w:trPr>
          <w:trHeight w:val="64"/>
        </w:trPr>
        <w:tc>
          <w:tcPr>
            <w:tcW w:w="0" w:type="auto"/>
            <w:vMerge/>
            <w:vAlign w:val="center"/>
            <w:hideMark/>
          </w:tcPr>
          <w:p w14:paraId="6A0538AE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5C577B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294F595" w14:textId="6E19D14F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до двух лет — если срок их годности на день поставки сократился более чем на 30 процентов;</w:t>
            </w:r>
          </w:p>
        </w:tc>
      </w:tr>
      <w:tr w:rsidR="00E62C70" w:rsidRPr="00086205" w14:paraId="0BA1FC84" w14:textId="77777777" w:rsidTr="00E62C70">
        <w:trPr>
          <w:trHeight w:val="64"/>
        </w:trPr>
        <w:tc>
          <w:tcPr>
            <w:tcW w:w="0" w:type="auto"/>
            <w:vMerge/>
            <w:vAlign w:val="center"/>
            <w:hideMark/>
          </w:tcPr>
          <w:p w14:paraId="17F8CEBD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1FDE16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97B906" w14:textId="6F7FA2DB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до трёх лет — если срок их годности на день поставки сократился более чем на 40 процентов;</w:t>
            </w:r>
          </w:p>
        </w:tc>
      </w:tr>
      <w:tr w:rsidR="00E62C70" w:rsidRPr="00086205" w14:paraId="59B359D6" w14:textId="77777777" w:rsidTr="00274D20">
        <w:trPr>
          <w:trHeight w:val="64"/>
        </w:trPr>
        <w:tc>
          <w:tcPr>
            <w:tcW w:w="0" w:type="auto"/>
            <w:vMerge/>
            <w:vAlign w:val="center"/>
          </w:tcPr>
          <w:p w14:paraId="59086836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14:paraId="3292C24D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34BFEA" w14:textId="0E979FC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свыше трёх лет — если срок их годности на день поставки сократился более чем на 50 процентов.</w:t>
            </w:r>
          </w:p>
        </w:tc>
      </w:tr>
      <w:tr w:rsidR="00E62C70" w:rsidRPr="00086205" w14:paraId="192D3275" w14:textId="77777777" w:rsidTr="00E62C70">
        <w:trPr>
          <w:trHeight w:val="155"/>
        </w:trPr>
        <w:tc>
          <w:tcPr>
            <w:tcW w:w="0" w:type="auto"/>
            <w:vAlign w:val="center"/>
          </w:tcPr>
          <w:p w14:paraId="6656FBB2" w14:textId="5E09E05A" w:rsidR="00E62C70" w:rsidRPr="00086205" w:rsidRDefault="00E62C70" w:rsidP="00E6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0" w:type="auto"/>
            <w:vAlign w:val="center"/>
          </w:tcPr>
          <w:p w14:paraId="3202D4D3" w14:textId="788D98C4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Ограничение допуска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AB717A" w14:textId="6B2A86D8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Лекарственные средства с остаточным сроком годности менее указанных значений к централизованным государственным закупкам не допускаются</w:t>
            </w:r>
          </w:p>
        </w:tc>
      </w:tr>
      <w:tr w:rsidR="00E62C70" w:rsidRPr="00086205" w14:paraId="739C5F7F" w14:textId="77777777" w:rsidTr="00274D20">
        <w:trPr>
          <w:trHeight w:val="495"/>
        </w:trPr>
        <w:tc>
          <w:tcPr>
            <w:tcW w:w="0" w:type="auto"/>
            <w:shd w:val="clear" w:color="auto" w:fill="auto"/>
            <w:vAlign w:val="center"/>
            <w:hideMark/>
          </w:tcPr>
          <w:p w14:paraId="76197010" w14:textId="1D8BCC73" w:rsidR="00E62C70" w:rsidRPr="00086205" w:rsidRDefault="00E62C70" w:rsidP="00E6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ECFC3D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9595B0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осуществляется в условиях, обеспечивающих сохранность лекарственного средства, в соответствии с нормативной документацией</w:t>
            </w:r>
          </w:p>
        </w:tc>
      </w:tr>
      <w:tr w:rsidR="00E62C70" w:rsidRPr="00086205" w14:paraId="5FBBE64C" w14:textId="77777777" w:rsidTr="00274D20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51086DD1" w14:textId="77777777" w:rsidR="00E62C70" w:rsidRPr="00086205" w:rsidRDefault="00E62C70" w:rsidP="00E6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69CD4E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году производства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F61622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производства (выпуска) указывается на первичной и вторичной упаковке, при необходимости — на транспортной упаковке</w:t>
            </w:r>
          </w:p>
        </w:tc>
      </w:tr>
      <w:tr w:rsidR="00E62C70" w:rsidRPr="00086205" w14:paraId="321810FF" w14:textId="77777777" w:rsidTr="00086205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467EEA8B" w14:textId="77777777" w:rsidR="00E62C70" w:rsidRPr="00086205" w:rsidRDefault="00E62C70" w:rsidP="00E6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F8B6C8" w14:textId="71DBB82A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4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Регистрация товара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88D9CB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2C70" w:rsidRPr="00086205" w14:paraId="1608ADEE" w14:textId="77777777" w:rsidTr="00274D20">
        <w:trPr>
          <w:trHeight w:val="1322"/>
        </w:trPr>
        <w:tc>
          <w:tcPr>
            <w:tcW w:w="0" w:type="auto"/>
            <w:shd w:val="clear" w:color="auto" w:fill="auto"/>
            <w:vAlign w:val="center"/>
            <w:hideMark/>
          </w:tcPr>
          <w:p w14:paraId="6050CEB7" w14:textId="23478C60" w:rsidR="00E62C70" w:rsidRPr="00086205" w:rsidRDefault="00E62C70" w:rsidP="00E6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1738A5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Зарубежный препарат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E4D693" w14:textId="31A137DC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Зарубежное лекарственное средство должен быть зарегистрирован в Государственном учреждении «Центр безопасности фармацевтической продукции» при Министерстве здравоохранения Республики Узбекистан и должен быть зарегистрирован в регуляторных органах, включённых в перечень Всемирной организации здравоохранения </w:t>
            </w:r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(WНO </w:t>
            </w:r>
            <w:proofErr w:type="spellStart"/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Listed</w:t>
            </w:r>
            <w:proofErr w:type="spellEnd"/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Authorities</w:t>
            </w:r>
            <w:proofErr w:type="spellEnd"/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)**</w:t>
            </w: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странах, регистрация которых признаётся в Республике Узбекистан в соответствии с Указом Президента Республики Узбекистан от 19 августа 2025 года № УП-137 «О дополнительных мерах по регулированию обращения лекарственных средств и медицинских изделий».</w:t>
            </w:r>
          </w:p>
        </w:tc>
      </w:tr>
      <w:tr w:rsidR="00E62C70" w:rsidRPr="00086205" w14:paraId="02A176EB" w14:textId="77777777" w:rsidTr="00274D20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14:paraId="660545EC" w14:textId="72B598C1" w:rsidR="00E62C70" w:rsidRPr="00086205" w:rsidRDefault="00E62C70" w:rsidP="00E6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584CFE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Отечественный препарат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8E9972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Должен быть зарегистрирован в ГУ «Центр безопасности фармацевтической продукции» при МЗ </w:t>
            </w:r>
            <w:proofErr w:type="spellStart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РУз</w:t>
            </w:r>
            <w:proofErr w:type="spellEnd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иметь действующий национальный сертификат GMP</w:t>
            </w:r>
          </w:p>
        </w:tc>
      </w:tr>
      <w:tr w:rsidR="00E62C70" w:rsidRPr="00086205" w14:paraId="6AA3CB5E" w14:textId="77777777" w:rsidTr="00274D20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075BDA4F" w14:textId="383156E6" w:rsidR="00E62C70" w:rsidRPr="00086205" w:rsidRDefault="00E62C70" w:rsidP="00E6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D2C05F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Орфанные</w:t>
            </w:r>
            <w:proofErr w:type="spellEnd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препараты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2AEBC5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препаратов из перечня орфанных заболеваний регистрация в </w:t>
            </w:r>
            <w:proofErr w:type="spellStart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РУз</w:t>
            </w:r>
            <w:proofErr w:type="spellEnd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обязательна при условии регистрации в стране производителя</w:t>
            </w:r>
          </w:p>
        </w:tc>
      </w:tr>
      <w:tr w:rsidR="00E62C70" w:rsidRPr="00086205" w14:paraId="4D502471" w14:textId="77777777" w:rsidTr="00274D20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28BDB715" w14:textId="381C7563" w:rsidR="00E62C70" w:rsidRPr="00086205" w:rsidRDefault="00E62C70" w:rsidP="00E6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25639E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дистрибьютору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6B66B5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Предприятия, осуществляющие оптовую реализацию, должны иметь действующую лицензию и сертификат GDP</w:t>
            </w:r>
          </w:p>
        </w:tc>
      </w:tr>
      <w:tr w:rsidR="00E62C70" w:rsidRPr="00086205" w14:paraId="689C8EDA" w14:textId="77777777" w:rsidTr="00274D20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1692D21A" w14:textId="77777777" w:rsidR="00E62C70" w:rsidRPr="00086205" w:rsidRDefault="00E62C70" w:rsidP="00E6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92FB20" w14:textId="4C25D1A9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Обязательные дополнительные требования при поставке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B8BFA3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2C70" w:rsidRPr="00086205" w14:paraId="43556342" w14:textId="77777777" w:rsidTr="00274D20">
        <w:trPr>
          <w:trHeight w:val="268"/>
        </w:trPr>
        <w:tc>
          <w:tcPr>
            <w:tcW w:w="0" w:type="auto"/>
            <w:shd w:val="clear" w:color="auto" w:fill="auto"/>
            <w:vAlign w:val="center"/>
            <w:hideMark/>
          </w:tcPr>
          <w:p w14:paraId="59213BB4" w14:textId="79627B3F" w:rsidR="00E62C70" w:rsidRPr="00086205" w:rsidRDefault="00E62C70" w:rsidP="00E6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FC418E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сертификационных испытаний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6BC444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дополнительного количества препарата той же серии с протоколом испытаний</w:t>
            </w:r>
          </w:p>
        </w:tc>
      </w:tr>
      <w:tr w:rsidR="00E62C70" w:rsidRPr="00086205" w14:paraId="33D285FD" w14:textId="77777777" w:rsidTr="00274D20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3DCDACCC" w14:textId="0FE25B50" w:rsidR="00E62C70" w:rsidRPr="00086205" w:rsidRDefault="00E62C70" w:rsidP="00E6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6AF570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Стандартные образцы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568FAC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стандартных образцов действующего вещества, примесей и родственных веществ с сертификатами качества в объёме, необходимом для проведения испытаний</w:t>
            </w:r>
          </w:p>
        </w:tc>
      </w:tr>
      <w:tr w:rsidR="00E62C70" w:rsidRPr="00086205" w14:paraId="688F3AC7" w14:textId="77777777" w:rsidTr="00274D20">
        <w:trPr>
          <w:trHeight w:val="149"/>
        </w:trPr>
        <w:tc>
          <w:tcPr>
            <w:tcW w:w="0" w:type="auto"/>
            <w:shd w:val="clear" w:color="auto" w:fill="auto"/>
            <w:vAlign w:val="center"/>
            <w:hideMark/>
          </w:tcPr>
          <w:p w14:paraId="2E6AFFD8" w14:textId="175B8BBB" w:rsidR="00E62C70" w:rsidRPr="00086205" w:rsidRDefault="00E62C70" w:rsidP="00E6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E5DF81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орфанных</w:t>
            </w:r>
            <w:proofErr w:type="spellEnd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иммунобиологических и </w:t>
            </w:r>
            <w:proofErr w:type="spellStart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таргетных</w:t>
            </w:r>
            <w:proofErr w:type="spellEnd"/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препаратов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BC3021" w14:textId="77777777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сертификатов анализа серии и первичных аналитических данных (описание испытаний, хроматограммы, спектры и др.)</w:t>
            </w:r>
          </w:p>
        </w:tc>
      </w:tr>
      <w:tr w:rsidR="00E62C70" w:rsidRPr="00086205" w14:paraId="060AABC4" w14:textId="77777777" w:rsidTr="00274D20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59CEC77F" w14:textId="77777777" w:rsidR="00E62C70" w:rsidRPr="00086205" w:rsidRDefault="00E62C70" w:rsidP="00E6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C83FDB" w14:textId="72488261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1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Заключительные положения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46A3E7" w14:textId="4A00C785" w:rsidR="00E62C70" w:rsidRPr="00086205" w:rsidRDefault="00E62C70" w:rsidP="00E62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1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Подтверждающие документы представляются в виде заверенных копий либо со ссылкой на официальный электронный ресурс регуляторного органа. Настоящее техническое задание является обязательным для исполнения участниками государственной закупки.</w:t>
            </w:r>
          </w:p>
        </w:tc>
      </w:tr>
    </w:tbl>
    <w:p w14:paraId="19C786A7" w14:textId="77777777" w:rsidR="00086205" w:rsidRPr="004302A5" w:rsidRDefault="00086205" w:rsidP="00086205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4302A5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*- Согласие на исполнение указанных требований подтверждается официальным письмом участника с указанием количества предоставляемых образцов лекарственного средства, а также наименований и количества стандартных образцов.</w:t>
      </w:r>
    </w:p>
    <w:p w14:paraId="16858418" w14:textId="77777777" w:rsidR="00086205" w:rsidRPr="004302A5" w:rsidRDefault="00086205" w:rsidP="00086205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4302A5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** - «WHO </w:t>
      </w:r>
      <w:proofErr w:type="spellStart"/>
      <w:r w:rsidRPr="004302A5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Listed</w:t>
      </w:r>
      <w:proofErr w:type="spellEnd"/>
      <w:r w:rsidRPr="004302A5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4302A5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Authorities</w:t>
      </w:r>
      <w:proofErr w:type="spellEnd"/>
      <w:r w:rsidRPr="004302A5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» — это подтверждение высокого уровня регуляторной зрелости и соответствия национального регуляторного органа международным стандартам Всемирной организации здравоохранения (ВОЗ). Наличие данного статуса способствует упрощению процедур регистрации лекарственных средств, повышению инвестиционной привлекательности фармацевтического сектора, привлечению фармацевтических компаний для организации производства и экспорта, а также формированию имиджа страны как регионального фармацевтического хаба и повышению доверия к качеству лекарственных средств.</w:t>
      </w:r>
    </w:p>
    <w:p w14:paraId="6E830E15" w14:textId="77777777" w:rsidR="00086205" w:rsidRPr="00086205" w:rsidRDefault="00086205" w:rsidP="00BB19E8">
      <w:pPr>
        <w:rPr>
          <w:rFonts w:ascii="Times New Roman" w:hAnsi="Times New Roman" w:cs="Times New Roman"/>
          <w:sz w:val="24"/>
          <w:szCs w:val="24"/>
        </w:rPr>
      </w:pPr>
    </w:p>
    <w:sectPr w:rsidR="00086205" w:rsidRPr="00086205" w:rsidSect="0008620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C75"/>
    <w:rsid w:val="00086205"/>
    <w:rsid w:val="00274D20"/>
    <w:rsid w:val="004302A5"/>
    <w:rsid w:val="006A5CE5"/>
    <w:rsid w:val="00845C05"/>
    <w:rsid w:val="00B571D2"/>
    <w:rsid w:val="00BB19E8"/>
    <w:rsid w:val="00D16C75"/>
    <w:rsid w:val="00D53AF3"/>
    <w:rsid w:val="00E6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C7B63"/>
  <w15:chartTrackingRefBased/>
  <w15:docId w15:val="{7849DC8A-F660-4F04-A4F6-AC85D9E3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86205"/>
    <w:rPr>
      <w:b/>
      <w:bCs/>
    </w:rPr>
  </w:style>
  <w:style w:type="table" w:styleId="a4">
    <w:name w:val="Table Grid"/>
    <w:basedOn w:val="a1"/>
    <w:uiPriority w:val="39"/>
    <w:rsid w:val="00086205"/>
    <w:pPr>
      <w:spacing w:after="0" w:line="240" w:lineRule="auto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9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1132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Xujamurat Xudayberdiyev  Isoqovich</dc:creator>
  <cp:keywords/>
  <dc:description/>
  <cp:lastModifiedBy>Мухаё Бакиева</cp:lastModifiedBy>
  <cp:revision>7</cp:revision>
  <dcterms:created xsi:type="dcterms:W3CDTF">2026-02-18T12:54:00Z</dcterms:created>
  <dcterms:modified xsi:type="dcterms:W3CDTF">2026-04-22T10:47:00Z</dcterms:modified>
</cp:coreProperties>
</file>